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6DFC" w14:textId="7BCFC599" w:rsidR="0008509E" w:rsidRDefault="0008509E" w:rsidP="00D5168D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CDC6754" wp14:editId="234335B9">
            <wp:extent cx="2110740" cy="560665"/>
            <wp:effectExtent l="0" t="0" r="3810" b="0"/>
            <wp:docPr id="158814531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45318" name="Picture 1" descr="A black and green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74" cy="56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561B5" w14:textId="77777777" w:rsidR="0008509E" w:rsidRDefault="0008509E" w:rsidP="00D5168D">
      <w:pPr>
        <w:spacing w:after="0"/>
        <w:rPr>
          <w:rFonts w:ascii="Times New Roman" w:hAnsi="Times New Roman" w:cs="Times New Roman"/>
          <w:b/>
          <w:bCs/>
        </w:rPr>
      </w:pPr>
    </w:p>
    <w:p w14:paraId="6F2A1C5E" w14:textId="4973C5BB" w:rsidR="000F3093" w:rsidRDefault="000962F6" w:rsidP="00D5168D">
      <w:pPr>
        <w:spacing w:after="0"/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  <w:b/>
          <w:bCs/>
        </w:rPr>
        <w:t>Deklaratë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Publike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nga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Asambleja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Kodit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Standardeve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OJF-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Shqipëri</w:t>
      </w:r>
      <w:proofErr w:type="spellEnd"/>
      <w:r w:rsidRPr="000F3093">
        <w:rPr>
          <w:rFonts w:ascii="Times New Roman" w:hAnsi="Times New Roman" w:cs="Times New Roman"/>
        </w:rPr>
        <w:br/>
      </w:r>
    </w:p>
    <w:p w14:paraId="3F0062F8" w14:textId="6240E8A6" w:rsidR="00D5168D" w:rsidRPr="000F3093" w:rsidRDefault="000962F6" w:rsidP="00D5168D">
      <w:pPr>
        <w:spacing w:after="0"/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E </w:t>
      </w:r>
      <w:proofErr w:type="spellStart"/>
      <w:r w:rsidRPr="000F3093">
        <w:rPr>
          <w:rFonts w:ascii="Times New Roman" w:hAnsi="Times New Roman" w:cs="Times New Roman"/>
        </w:rPr>
        <w:t>miratuar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gjatë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Asamblesë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fundit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vjetore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Kodit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Standardeve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OJF-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, e </w:t>
      </w:r>
      <w:proofErr w:type="spellStart"/>
      <w:r w:rsidRPr="000F3093">
        <w:rPr>
          <w:rFonts w:ascii="Times New Roman" w:hAnsi="Times New Roman" w:cs="Times New Roman"/>
        </w:rPr>
        <w:t>mbajtur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Tiranë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më</w:t>
      </w:r>
      <w:proofErr w:type="spellEnd"/>
      <w:r w:rsidRPr="000F3093">
        <w:rPr>
          <w:rFonts w:ascii="Times New Roman" w:hAnsi="Times New Roman" w:cs="Times New Roman"/>
        </w:rPr>
        <w:t xml:space="preserve"> 19 </w:t>
      </w:r>
      <w:proofErr w:type="spellStart"/>
      <w:r w:rsidRPr="000F3093">
        <w:rPr>
          <w:rFonts w:ascii="Times New Roman" w:hAnsi="Times New Roman" w:cs="Times New Roman"/>
        </w:rPr>
        <w:t>maj</w:t>
      </w:r>
      <w:proofErr w:type="spellEnd"/>
      <w:r w:rsidRPr="000F3093">
        <w:rPr>
          <w:rFonts w:ascii="Times New Roman" w:hAnsi="Times New Roman" w:cs="Times New Roman"/>
        </w:rPr>
        <w:t xml:space="preserve"> 2025, </w:t>
      </w:r>
      <w:proofErr w:type="spellStart"/>
      <w:r w:rsidRPr="000F3093">
        <w:rPr>
          <w:rFonts w:ascii="Times New Roman" w:hAnsi="Times New Roman" w:cs="Times New Roman"/>
        </w:rPr>
        <w:t>kjo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deklaratë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pasqyron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angazhimin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përbashkët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organizatave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anëtare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mbrojtur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integritetin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transparencën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qeverisjen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përgjegjshme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kohë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sfidash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rritje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shoqërinë</w:t>
      </w:r>
      <w:proofErr w:type="spellEnd"/>
      <w:r w:rsidRPr="000F3093">
        <w:rPr>
          <w:rFonts w:ascii="Times New Roman" w:hAnsi="Times New Roman" w:cs="Times New Roman"/>
        </w:rPr>
        <w:t xml:space="preserve"> civile, </w:t>
      </w:r>
      <w:proofErr w:type="spellStart"/>
      <w:r w:rsidRPr="000F3093">
        <w:rPr>
          <w:rFonts w:ascii="Times New Roman" w:hAnsi="Times New Roman" w:cs="Times New Roman"/>
        </w:rPr>
        <w:t>si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nivel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lokal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ashtu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edhe</w:t>
      </w:r>
      <w:proofErr w:type="spellEnd"/>
      <w:r w:rsidRPr="000F3093">
        <w:rPr>
          <w:rFonts w:ascii="Times New Roman" w:hAnsi="Times New Roman" w:cs="Times New Roman"/>
        </w:rPr>
        <w:t xml:space="preserve"> global.</w:t>
      </w:r>
    </w:p>
    <w:p w14:paraId="0CE1ACD9" w14:textId="77777777" w:rsidR="000962F6" w:rsidRPr="000F3093" w:rsidRDefault="000962F6" w:rsidP="00D5168D">
      <w:pPr>
        <w:spacing w:after="0"/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br/>
        <w:t xml:space="preserve">E </w:t>
      </w:r>
      <w:proofErr w:type="spellStart"/>
      <w:r w:rsidRPr="000F3093">
        <w:rPr>
          <w:rFonts w:ascii="Times New Roman" w:hAnsi="Times New Roman" w:cs="Times New Roman"/>
        </w:rPr>
        <w:t>rrënjosur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highlight w:val="yellow"/>
        </w:rPr>
        <w:t>iniciativën</w:t>
      </w:r>
      <w:proofErr w:type="spellEnd"/>
      <w:r w:rsidRPr="000F309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0F3093">
        <w:rPr>
          <w:rFonts w:ascii="Times New Roman" w:hAnsi="Times New Roman" w:cs="Times New Roman"/>
          <w:highlight w:val="yellow"/>
        </w:rPr>
        <w:t>vendase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përputhje</w:t>
      </w:r>
      <w:proofErr w:type="spellEnd"/>
      <w:r w:rsidRPr="000F3093">
        <w:rPr>
          <w:rFonts w:ascii="Times New Roman" w:hAnsi="Times New Roman" w:cs="Times New Roman"/>
        </w:rPr>
        <w:t xml:space="preserve"> me </w:t>
      </w:r>
      <w:proofErr w:type="spellStart"/>
      <w:r w:rsidRPr="000F3093">
        <w:rPr>
          <w:rFonts w:ascii="Times New Roman" w:hAnsi="Times New Roman" w:cs="Times New Roman"/>
        </w:rPr>
        <w:t>vlerat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globale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kjo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deklaratë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thekson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vullnetin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kolektiv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anëtarëve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Kodit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ngritur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standardet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brendshme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forcuar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besimin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publik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kontribuar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sektor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jofitimprurës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qëndrueshëm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besueshëm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. </w:t>
      </w:r>
    </w:p>
    <w:p w14:paraId="64465843" w14:textId="51579B87" w:rsidR="0008509E" w:rsidRPr="0008509E" w:rsidRDefault="0008509E" w:rsidP="0008509E">
      <w:pPr>
        <w:rPr>
          <w:rFonts w:ascii="Times New Roman" w:hAnsi="Times New Roman" w:cs="Times New Roman"/>
        </w:rPr>
      </w:pPr>
    </w:p>
    <w:p w14:paraId="00C8CAFC" w14:textId="77777777" w:rsidR="0008509E" w:rsidRPr="000F3093" w:rsidRDefault="0008509E" w:rsidP="0008509E">
      <w:p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  <w:b/>
          <w:bCs/>
        </w:rPr>
        <w:t>Llogaridhënia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ndërton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besimin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publikut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. Ajo </w:t>
      </w:r>
      <w:proofErr w:type="spellStart"/>
      <w:r w:rsidRPr="000F3093">
        <w:rPr>
          <w:rFonts w:ascii="Times New Roman" w:hAnsi="Times New Roman" w:cs="Times New Roman"/>
          <w:b/>
          <w:bCs/>
        </w:rPr>
        <w:t>forcon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besueshmërinë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shoqërisë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civile dhe </w:t>
      </w:r>
      <w:proofErr w:type="spellStart"/>
      <w:r w:rsidRPr="000F3093">
        <w:rPr>
          <w:rFonts w:ascii="Times New Roman" w:hAnsi="Times New Roman" w:cs="Times New Roman"/>
          <w:b/>
          <w:bCs/>
        </w:rPr>
        <w:t>fuqizon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rolin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tonë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promovimin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një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shoqërie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demokratike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F3093">
        <w:rPr>
          <w:rFonts w:ascii="Times New Roman" w:hAnsi="Times New Roman" w:cs="Times New Roman"/>
          <w:b/>
          <w:bCs/>
        </w:rPr>
        <w:t>gjithëpërfshirëse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transparente</w:t>
      </w:r>
      <w:proofErr w:type="spellEnd"/>
      <w:r w:rsidRPr="000F3093">
        <w:rPr>
          <w:rFonts w:ascii="Times New Roman" w:hAnsi="Times New Roman" w:cs="Times New Roman"/>
          <w:b/>
          <w:bCs/>
        </w:rPr>
        <w:t>.</w:t>
      </w:r>
      <w:r w:rsidRPr="000F3093">
        <w:rPr>
          <w:rFonts w:ascii="Times New Roman" w:hAnsi="Times New Roman" w:cs="Times New Roman"/>
        </w:rPr>
        <w:t xml:space="preserve"> Kodi i </w:t>
      </w:r>
      <w:proofErr w:type="spellStart"/>
      <w:r w:rsidRPr="000F3093">
        <w:rPr>
          <w:rFonts w:ascii="Times New Roman" w:hAnsi="Times New Roman" w:cs="Times New Roman"/>
        </w:rPr>
        <w:t>Standardeve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përfaqëson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angazhimin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tonë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përbashkët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ndaj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këtyre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vlerave</w:t>
      </w:r>
      <w:proofErr w:type="spellEnd"/>
      <w:r w:rsidRPr="000F3093">
        <w:rPr>
          <w:rFonts w:ascii="Times New Roman" w:hAnsi="Times New Roman" w:cs="Times New Roman"/>
        </w:rPr>
        <w:t xml:space="preserve">, duke </w:t>
      </w:r>
      <w:proofErr w:type="spellStart"/>
      <w:r w:rsidRPr="000F3093">
        <w:rPr>
          <w:rFonts w:ascii="Times New Roman" w:hAnsi="Times New Roman" w:cs="Times New Roman"/>
        </w:rPr>
        <w:t>ofruar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kornizë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praktike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organizatat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që</w:t>
      </w:r>
      <w:proofErr w:type="spellEnd"/>
      <w:r w:rsidRPr="000F3093">
        <w:rPr>
          <w:rFonts w:ascii="Times New Roman" w:hAnsi="Times New Roman" w:cs="Times New Roman"/>
        </w:rPr>
        <w:t xml:space="preserve"> duan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udhëheqin</w:t>
      </w:r>
      <w:proofErr w:type="spellEnd"/>
      <w:r w:rsidRPr="000F3093">
        <w:rPr>
          <w:rFonts w:ascii="Times New Roman" w:hAnsi="Times New Roman" w:cs="Times New Roman"/>
        </w:rPr>
        <w:t xml:space="preserve"> me </w:t>
      </w:r>
      <w:proofErr w:type="spellStart"/>
      <w:r w:rsidRPr="000F3093">
        <w:rPr>
          <w:rFonts w:ascii="Times New Roman" w:hAnsi="Times New Roman" w:cs="Times New Roman"/>
        </w:rPr>
        <w:t>shembull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3DA050C5" w14:textId="321FE89C" w:rsidR="000962F6" w:rsidRDefault="0008509E" w:rsidP="000962F6">
      <w:pPr>
        <w:rPr>
          <w:rFonts w:ascii="Times New Roman" w:hAnsi="Times New Roman" w:cs="Times New Roman"/>
        </w:rPr>
      </w:pP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një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kohë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kur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shoqëria</w:t>
      </w:r>
      <w:proofErr w:type="spellEnd"/>
      <w:r w:rsidRPr="0008509E">
        <w:rPr>
          <w:rFonts w:ascii="Times New Roman" w:hAnsi="Times New Roman" w:cs="Times New Roman"/>
        </w:rPr>
        <w:t xml:space="preserve"> civile </w:t>
      </w: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Shqipëri</w:t>
      </w:r>
      <w:proofErr w:type="spellEnd"/>
      <w:r w:rsidRPr="0008509E">
        <w:rPr>
          <w:rFonts w:ascii="Times New Roman" w:hAnsi="Times New Roman" w:cs="Times New Roman"/>
        </w:rPr>
        <w:t xml:space="preserve"> operon </w:t>
      </w: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një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mjedis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sfidues</w:t>
      </w:r>
      <w:proofErr w:type="spellEnd"/>
      <w:r w:rsidRPr="0008509E">
        <w:rPr>
          <w:rFonts w:ascii="Times New Roman" w:hAnsi="Times New Roman" w:cs="Times New Roman"/>
        </w:rPr>
        <w:t xml:space="preserve"> — i </w:t>
      </w:r>
      <w:proofErr w:type="spellStart"/>
      <w:r w:rsidRPr="0008509E">
        <w:rPr>
          <w:rFonts w:ascii="Times New Roman" w:hAnsi="Times New Roman" w:cs="Times New Roman"/>
        </w:rPr>
        <w:t>karakterizuar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nga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bashkëpunim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institucional</w:t>
      </w:r>
      <w:proofErr w:type="spellEnd"/>
      <w:r w:rsidRPr="0008509E">
        <w:rPr>
          <w:rFonts w:ascii="Times New Roman" w:hAnsi="Times New Roman" w:cs="Times New Roman"/>
        </w:rPr>
        <w:t xml:space="preserve"> i </w:t>
      </w:r>
      <w:proofErr w:type="spellStart"/>
      <w:r w:rsidRPr="0008509E">
        <w:rPr>
          <w:rFonts w:ascii="Times New Roman" w:hAnsi="Times New Roman" w:cs="Times New Roman"/>
        </w:rPr>
        <w:t>dobët</w:t>
      </w:r>
      <w:proofErr w:type="spellEnd"/>
      <w:r w:rsidRPr="0008509E">
        <w:rPr>
          <w:rFonts w:ascii="Times New Roman" w:hAnsi="Times New Roman" w:cs="Times New Roman"/>
        </w:rPr>
        <w:t xml:space="preserve">, </w:t>
      </w:r>
      <w:proofErr w:type="spellStart"/>
      <w:r w:rsidRPr="0008509E">
        <w:rPr>
          <w:rFonts w:ascii="Times New Roman" w:hAnsi="Times New Roman" w:cs="Times New Roman"/>
        </w:rPr>
        <w:t>mbështetje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rënie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nga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donatorët</w:t>
      </w:r>
      <w:proofErr w:type="spellEnd"/>
      <w:r w:rsidRPr="0008509E">
        <w:rPr>
          <w:rFonts w:ascii="Times New Roman" w:hAnsi="Times New Roman" w:cs="Times New Roman"/>
        </w:rPr>
        <w:t xml:space="preserve">, </w:t>
      </w:r>
      <w:proofErr w:type="spellStart"/>
      <w:r w:rsidRPr="0008509E">
        <w:rPr>
          <w:rFonts w:ascii="Times New Roman" w:hAnsi="Times New Roman" w:cs="Times New Roman"/>
        </w:rPr>
        <w:t>financime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publike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të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pamjaftueshme</w:t>
      </w:r>
      <w:proofErr w:type="spellEnd"/>
      <w:r w:rsidRPr="0008509E">
        <w:rPr>
          <w:rFonts w:ascii="Times New Roman" w:hAnsi="Times New Roman" w:cs="Times New Roman"/>
        </w:rPr>
        <w:t xml:space="preserve"> dhe </w:t>
      </w:r>
      <w:proofErr w:type="spellStart"/>
      <w:r w:rsidRPr="0008509E">
        <w:rPr>
          <w:rFonts w:ascii="Times New Roman" w:hAnsi="Times New Roman" w:cs="Times New Roman"/>
        </w:rPr>
        <w:t>jotransparente</w:t>
      </w:r>
      <w:proofErr w:type="spellEnd"/>
      <w:r w:rsidRPr="0008509E">
        <w:rPr>
          <w:rFonts w:ascii="Times New Roman" w:hAnsi="Times New Roman" w:cs="Times New Roman"/>
        </w:rPr>
        <w:t xml:space="preserve">, </w:t>
      </w:r>
      <w:proofErr w:type="spellStart"/>
      <w:r w:rsidRPr="0008509E">
        <w:rPr>
          <w:rFonts w:ascii="Times New Roman" w:hAnsi="Times New Roman" w:cs="Times New Roman"/>
        </w:rPr>
        <w:t>si</w:t>
      </w:r>
      <w:proofErr w:type="spellEnd"/>
      <w:r w:rsidRPr="0008509E">
        <w:rPr>
          <w:rFonts w:ascii="Times New Roman" w:hAnsi="Times New Roman" w:cs="Times New Roman"/>
        </w:rPr>
        <w:t xml:space="preserve"> dhe </w:t>
      </w:r>
      <w:proofErr w:type="spellStart"/>
      <w:r w:rsidRPr="0008509E">
        <w:rPr>
          <w:rFonts w:ascii="Times New Roman" w:hAnsi="Times New Roman" w:cs="Times New Roman"/>
        </w:rPr>
        <w:t>narrativa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publike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të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udhëhequra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nga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dezinformimi</w:t>
      </w:r>
      <w:proofErr w:type="spellEnd"/>
      <w:r w:rsidRPr="0008509E">
        <w:rPr>
          <w:rFonts w:ascii="Times New Roman" w:hAnsi="Times New Roman" w:cs="Times New Roman"/>
        </w:rPr>
        <w:t xml:space="preserve"> dhe </w:t>
      </w:r>
      <w:proofErr w:type="spellStart"/>
      <w:r w:rsidRPr="0008509E">
        <w:rPr>
          <w:rFonts w:ascii="Times New Roman" w:hAnsi="Times New Roman" w:cs="Times New Roman"/>
        </w:rPr>
        <w:t>shpifjet</w:t>
      </w:r>
      <w:proofErr w:type="spellEnd"/>
      <w:r w:rsidRPr="0008509E">
        <w:rPr>
          <w:rFonts w:ascii="Times New Roman" w:hAnsi="Times New Roman" w:cs="Times New Roman"/>
        </w:rPr>
        <w:t xml:space="preserve"> — </w:t>
      </w:r>
      <w:proofErr w:type="spellStart"/>
      <w:r w:rsidRPr="0008509E">
        <w:rPr>
          <w:rFonts w:ascii="Times New Roman" w:hAnsi="Times New Roman" w:cs="Times New Roman"/>
        </w:rPr>
        <w:t>këto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kushte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vijojnë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të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përbëjnë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kërcënime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serioze</w:t>
      </w:r>
      <w:proofErr w:type="spellEnd"/>
      <w:r w:rsidRPr="0008509E">
        <w:rPr>
          <w:rFonts w:ascii="Times New Roman" w:hAnsi="Times New Roman" w:cs="Times New Roman"/>
        </w:rPr>
        <w:t xml:space="preserve">. Ato </w:t>
      </w:r>
      <w:proofErr w:type="spellStart"/>
      <w:r w:rsidRPr="0008509E">
        <w:rPr>
          <w:rFonts w:ascii="Times New Roman" w:hAnsi="Times New Roman" w:cs="Times New Roman"/>
        </w:rPr>
        <w:t>dëmtojnë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qëndrueshmërinë</w:t>
      </w:r>
      <w:proofErr w:type="spellEnd"/>
      <w:r w:rsidRPr="0008509E">
        <w:rPr>
          <w:rFonts w:ascii="Times New Roman" w:hAnsi="Times New Roman" w:cs="Times New Roman"/>
        </w:rPr>
        <w:t xml:space="preserve"> e </w:t>
      </w:r>
      <w:proofErr w:type="spellStart"/>
      <w:r w:rsidRPr="0008509E">
        <w:rPr>
          <w:rFonts w:ascii="Times New Roman" w:hAnsi="Times New Roman" w:cs="Times New Roman"/>
        </w:rPr>
        <w:t>sektorit</w:t>
      </w:r>
      <w:proofErr w:type="spellEnd"/>
      <w:r w:rsidRPr="0008509E">
        <w:rPr>
          <w:rFonts w:ascii="Times New Roman" w:hAnsi="Times New Roman" w:cs="Times New Roman"/>
        </w:rPr>
        <w:t xml:space="preserve"> dhe </w:t>
      </w:r>
      <w:proofErr w:type="spellStart"/>
      <w:r w:rsidRPr="0008509E">
        <w:rPr>
          <w:rFonts w:ascii="Times New Roman" w:hAnsi="Times New Roman" w:cs="Times New Roman"/>
        </w:rPr>
        <w:t>zvogëlojnë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kontributin</w:t>
      </w:r>
      <w:proofErr w:type="spellEnd"/>
      <w:r w:rsidRPr="0008509E">
        <w:rPr>
          <w:rFonts w:ascii="Times New Roman" w:hAnsi="Times New Roman" w:cs="Times New Roman"/>
        </w:rPr>
        <w:t xml:space="preserve"> e </w:t>
      </w:r>
      <w:proofErr w:type="spellStart"/>
      <w:r w:rsidRPr="0008509E">
        <w:rPr>
          <w:rFonts w:ascii="Times New Roman" w:hAnsi="Times New Roman" w:cs="Times New Roman"/>
        </w:rPr>
        <w:t>tij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jetën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publike</w:t>
      </w:r>
      <w:proofErr w:type="spellEnd"/>
      <w:r w:rsidRPr="0008509E">
        <w:rPr>
          <w:rFonts w:ascii="Times New Roman" w:hAnsi="Times New Roman" w:cs="Times New Roman"/>
        </w:rPr>
        <w:t xml:space="preserve"> dhe </w:t>
      </w:r>
      <w:proofErr w:type="spellStart"/>
      <w:r w:rsidRPr="0008509E">
        <w:rPr>
          <w:rFonts w:ascii="Times New Roman" w:hAnsi="Times New Roman" w:cs="Times New Roman"/>
        </w:rPr>
        <w:t>në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proceset</w:t>
      </w:r>
      <w:proofErr w:type="spellEnd"/>
      <w:r w:rsidRPr="0008509E">
        <w:rPr>
          <w:rFonts w:ascii="Times New Roman" w:hAnsi="Times New Roman" w:cs="Times New Roman"/>
        </w:rPr>
        <w:t xml:space="preserve"> </w:t>
      </w:r>
      <w:proofErr w:type="spellStart"/>
      <w:r w:rsidRPr="0008509E">
        <w:rPr>
          <w:rFonts w:ascii="Times New Roman" w:hAnsi="Times New Roman" w:cs="Times New Roman"/>
        </w:rPr>
        <w:t>demokratike</w:t>
      </w:r>
      <w:proofErr w:type="spellEnd"/>
      <w:r w:rsidRPr="0008509E">
        <w:rPr>
          <w:rFonts w:ascii="Times New Roman" w:hAnsi="Times New Roman" w:cs="Times New Roman"/>
        </w:rPr>
        <w:t>.</w:t>
      </w:r>
    </w:p>
    <w:p w14:paraId="56BF7558" w14:textId="4D3E3428" w:rsidR="0008509E" w:rsidRPr="0008509E" w:rsidRDefault="0008509E" w:rsidP="000962F6">
      <w:pPr>
        <w:rPr>
          <w:rFonts w:ascii="Times New Roman" w:hAnsi="Times New Roman" w:cs="Times New Roman"/>
          <w:b/>
          <w:bCs/>
        </w:rPr>
      </w:pPr>
      <w:proofErr w:type="spellStart"/>
      <w:r w:rsidRPr="0008509E">
        <w:rPr>
          <w:rFonts w:ascii="Times New Roman" w:hAnsi="Times New Roman" w:cs="Times New Roman"/>
          <w:b/>
          <w:bCs/>
        </w:rPr>
        <w:t>Përballë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kësaj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situate, ne, </w:t>
      </w:r>
      <w:proofErr w:type="spellStart"/>
      <w:r w:rsidRPr="0008509E">
        <w:rPr>
          <w:rFonts w:ascii="Times New Roman" w:hAnsi="Times New Roman" w:cs="Times New Roman"/>
          <w:b/>
          <w:bCs/>
        </w:rPr>
        <w:t>anëtarët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8509E">
        <w:rPr>
          <w:rFonts w:ascii="Times New Roman" w:hAnsi="Times New Roman" w:cs="Times New Roman"/>
          <w:b/>
          <w:bCs/>
        </w:rPr>
        <w:t>Kodit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të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Standardeve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8509E">
        <w:rPr>
          <w:rFonts w:ascii="Times New Roman" w:hAnsi="Times New Roman" w:cs="Times New Roman"/>
          <w:b/>
          <w:bCs/>
        </w:rPr>
        <w:t>rikonfirmojmë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angazhimin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tonë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për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integritet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8509E">
        <w:rPr>
          <w:rFonts w:ascii="Times New Roman" w:hAnsi="Times New Roman" w:cs="Times New Roman"/>
          <w:b/>
          <w:bCs/>
        </w:rPr>
        <w:t>transparencë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8509E">
        <w:rPr>
          <w:rFonts w:ascii="Times New Roman" w:hAnsi="Times New Roman" w:cs="Times New Roman"/>
          <w:b/>
          <w:bCs/>
        </w:rPr>
        <w:t>qeverisje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të</w:t>
      </w:r>
      <w:proofErr w:type="spellEnd"/>
      <w:r w:rsidRPr="000850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09E">
        <w:rPr>
          <w:rFonts w:ascii="Times New Roman" w:hAnsi="Times New Roman" w:cs="Times New Roman"/>
          <w:b/>
          <w:bCs/>
        </w:rPr>
        <w:t>përgjegjshme</w:t>
      </w:r>
      <w:proofErr w:type="spellEnd"/>
      <w:r w:rsidRPr="0008509E">
        <w:rPr>
          <w:rFonts w:ascii="Times New Roman" w:hAnsi="Times New Roman" w:cs="Times New Roman"/>
          <w:b/>
          <w:bCs/>
        </w:rPr>
        <w:t>.</w:t>
      </w:r>
    </w:p>
    <w:p w14:paraId="5E3DC173" w14:textId="1E9A48AB" w:rsidR="0008509E" w:rsidRPr="000F3093" w:rsidRDefault="000962F6" w:rsidP="000962F6">
      <w:p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Ne e </w:t>
      </w:r>
      <w:proofErr w:type="spellStart"/>
      <w:r w:rsidRPr="000F3093">
        <w:rPr>
          <w:rFonts w:ascii="Times New Roman" w:hAnsi="Times New Roman" w:cs="Times New Roman"/>
        </w:rPr>
        <w:t>pranojmë</w:t>
      </w:r>
      <w:proofErr w:type="spellEnd"/>
      <w:r w:rsidRPr="000F3093">
        <w:rPr>
          <w:rFonts w:ascii="Times New Roman" w:hAnsi="Times New Roman" w:cs="Times New Roman"/>
        </w:rPr>
        <w:t xml:space="preserve"> se </w:t>
      </w:r>
      <w:proofErr w:type="spellStart"/>
      <w:r w:rsidRPr="000F3093">
        <w:rPr>
          <w:rFonts w:ascii="Times New Roman" w:hAnsi="Times New Roman" w:cs="Times New Roman"/>
          <w:b/>
          <w:bCs/>
        </w:rPr>
        <w:t>llogaridhënia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nuk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është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një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listë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teknike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kontrolli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por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praktikë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përbashkët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që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ndërton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besim</w:t>
      </w:r>
      <w:r w:rsidR="008111E9" w:rsidRPr="000F3093">
        <w:rPr>
          <w:rFonts w:ascii="Times New Roman" w:hAnsi="Times New Roman" w:cs="Times New Roman"/>
          <w:b/>
          <w:bCs/>
        </w:rPr>
        <w:t>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publik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F3093">
        <w:rPr>
          <w:rFonts w:ascii="Times New Roman" w:hAnsi="Times New Roman" w:cs="Times New Roman"/>
          <w:b/>
          <w:bCs/>
        </w:rPr>
        <w:t>mbron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hapësirën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forcon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zërin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tonë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2F78D240" w14:textId="77777777" w:rsidR="000962F6" w:rsidRDefault="000962F6" w:rsidP="000962F6">
      <w:p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E </w:t>
      </w:r>
      <w:proofErr w:type="spellStart"/>
      <w:r w:rsidRPr="000F3093">
        <w:rPr>
          <w:rFonts w:ascii="Times New Roman" w:hAnsi="Times New Roman" w:cs="Times New Roman"/>
        </w:rPr>
        <w:t>mbështetur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parimet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Standardit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Global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Llogaridhënien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OSHC-</w:t>
      </w:r>
      <w:proofErr w:type="spellStart"/>
      <w:r w:rsidRPr="000F3093">
        <w:rPr>
          <w:rFonts w:ascii="Times New Roman" w:hAnsi="Times New Roman" w:cs="Times New Roman"/>
          <w:b/>
          <w:bCs/>
        </w:rPr>
        <w:t>ve</w:t>
      </w:r>
      <w:proofErr w:type="spellEnd"/>
      <w:r w:rsidRPr="000F3093">
        <w:rPr>
          <w:rFonts w:ascii="Times New Roman" w:hAnsi="Times New Roman" w:cs="Times New Roman"/>
        </w:rPr>
        <w:t xml:space="preserve">, Kodi </w:t>
      </w:r>
      <w:proofErr w:type="spellStart"/>
      <w:r w:rsidRPr="000F3093">
        <w:rPr>
          <w:rFonts w:ascii="Times New Roman" w:hAnsi="Times New Roman" w:cs="Times New Roman"/>
        </w:rPr>
        <w:t>ynë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pasqyron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qasje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udhëhequr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nivel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lokal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lidhur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globalisht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forcuar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shoqërinë</w:t>
      </w:r>
      <w:proofErr w:type="spellEnd"/>
      <w:r w:rsidRPr="000F3093">
        <w:rPr>
          <w:rFonts w:ascii="Times New Roman" w:hAnsi="Times New Roman" w:cs="Times New Roman"/>
        </w:rPr>
        <w:t xml:space="preserve"> civile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. </w:t>
      </w:r>
      <w:proofErr w:type="spellStart"/>
      <w:r w:rsidRPr="000F3093">
        <w:rPr>
          <w:rFonts w:ascii="Times New Roman" w:hAnsi="Times New Roman" w:cs="Times New Roman"/>
        </w:rPr>
        <w:t>Përmes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këtij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mekanizmi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synojmë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>:</w:t>
      </w:r>
    </w:p>
    <w:p w14:paraId="535DF832" w14:textId="77777777" w:rsidR="0008509E" w:rsidRDefault="0008509E" w:rsidP="000962F6">
      <w:pPr>
        <w:rPr>
          <w:rFonts w:ascii="Times New Roman" w:hAnsi="Times New Roman" w:cs="Times New Roman"/>
        </w:rPr>
      </w:pPr>
    </w:p>
    <w:p w14:paraId="38C0E1D1" w14:textId="77777777" w:rsidR="0008509E" w:rsidRPr="000F3093" w:rsidRDefault="0008509E" w:rsidP="000962F6">
      <w:pPr>
        <w:rPr>
          <w:rFonts w:ascii="Times New Roman" w:hAnsi="Times New Roman" w:cs="Times New Roman"/>
        </w:rPr>
      </w:pPr>
    </w:p>
    <w:p w14:paraId="4926B1A6" w14:textId="323E8363" w:rsidR="000962F6" w:rsidRPr="000F3093" w:rsidRDefault="000962F6" w:rsidP="000962F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Nxisim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komunitet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organizatash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besu</w:t>
      </w:r>
      <w:r w:rsidR="0008509E">
        <w:rPr>
          <w:rFonts w:ascii="Times New Roman" w:hAnsi="Times New Roman" w:cs="Times New Roman"/>
          <w:b/>
          <w:bCs/>
        </w:rPr>
        <w:t>eshme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udhëheqin</w:t>
      </w:r>
      <w:proofErr w:type="spellEnd"/>
      <w:r w:rsidRPr="000F3093">
        <w:rPr>
          <w:rFonts w:ascii="Times New Roman" w:hAnsi="Times New Roman" w:cs="Times New Roman"/>
        </w:rPr>
        <w:t xml:space="preserve"> me </w:t>
      </w:r>
      <w:proofErr w:type="spellStart"/>
      <w:r w:rsidRPr="000F3093">
        <w:rPr>
          <w:rFonts w:ascii="Times New Roman" w:hAnsi="Times New Roman" w:cs="Times New Roman"/>
        </w:rPr>
        <w:t>shembull</w:t>
      </w:r>
      <w:r w:rsidR="0008509E">
        <w:rPr>
          <w:rFonts w:ascii="Times New Roman" w:hAnsi="Times New Roman" w:cs="Times New Roman"/>
        </w:rPr>
        <w:t>in</w:t>
      </w:r>
      <w:proofErr w:type="spellEnd"/>
      <w:r w:rsidR="0008509E">
        <w:rPr>
          <w:rFonts w:ascii="Times New Roman" w:hAnsi="Times New Roman" w:cs="Times New Roman"/>
        </w:rPr>
        <w:t xml:space="preserve"> e </w:t>
      </w:r>
      <w:proofErr w:type="spellStart"/>
      <w:r w:rsidR="0008509E">
        <w:rPr>
          <w:rFonts w:ascii="Times New Roman" w:hAnsi="Times New Roman" w:cs="Times New Roman"/>
        </w:rPr>
        <w:t>tyre</w:t>
      </w:r>
      <w:proofErr w:type="spellEnd"/>
      <w:r w:rsidRPr="000F3093">
        <w:rPr>
          <w:rFonts w:ascii="Times New Roman" w:hAnsi="Times New Roman" w:cs="Times New Roman"/>
        </w:rPr>
        <w:t>;</w:t>
      </w:r>
    </w:p>
    <w:p w14:paraId="6C7A0352" w14:textId="77777777" w:rsidR="000962F6" w:rsidRPr="000F3093" w:rsidRDefault="000962F6" w:rsidP="000962F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lastRenderedPageBreak/>
        <w:t>Ofrojmë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mjete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praktike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mbështetje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11E9" w:rsidRPr="000F3093">
        <w:rPr>
          <w:rFonts w:ascii="Times New Roman" w:hAnsi="Times New Roman" w:cs="Times New Roman"/>
          <w:b/>
          <w:bCs/>
        </w:rPr>
        <w:t>mes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kolegë</w:t>
      </w:r>
      <w:r w:rsidR="008111E9" w:rsidRPr="000F3093">
        <w:rPr>
          <w:rFonts w:ascii="Times New Roman" w:hAnsi="Times New Roman" w:cs="Times New Roman"/>
          <w:b/>
          <w:bCs/>
        </w:rPr>
        <w:t>sh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përmirësuar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qeverisjen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brendshme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besueshmërinë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jashtme</w:t>
      </w:r>
      <w:proofErr w:type="spellEnd"/>
      <w:r w:rsidRPr="000F3093">
        <w:rPr>
          <w:rFonts w:ascii="Times New Roman" w:hAnsi="Times New Roman" w:cs="Times New Roman"/>
        </w:rPr>
        <w:t>;</w:t>
      </w:r>
    </w:p>
    <w:p w14:paraId="1FDE4EB6" w14:textId="0A07997C" w:rsidR="000962F6" w:rsidRPr="000F3093" w:rsidRDefault="000962F6" w:rsidP="000962F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Avokojmë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njohjen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llogaridhënies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si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një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shtyllë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legjitimiteti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marrëdhëniet</w:t>
      </w:r>
      <w:proofErr w:type="spellEnd"/>
      <w:r w:rsidRPr="000F3093">
        <w:rPr>
          <w:rFonts w:ascii="Times New Roman" w:hAnsi="Times New Roman" w:cs="Times New Roman"/>
        </w:rPr>
        <w:t xml:space="preserve"> midis </w:t>
      </w:r>
      <w:proofErr w:type="spellStart"/>
      <w:r w:rsidRPr="000F3093">
        <w:rPr>
          <w:rFonts w:ascii="Times New Roman" w:hAnsi="Times New Roman" w:cs="Times New Roman"/>
        </w:rPr>
        <w:t>shoqërisë</w:t>
      </w:r>
      <w:proofErr w:type="spellEnd"/>
      <w:r w:rsidRPr="000F3093">
        <w:rPr>
          <w:rFonts w:ascii="Times New Roman" w:hAnsi="Times New Roman" w:cs="Times New Roman"/>
        </w:rPr>
        <w:t xml:space="preserve"> civile dhe </w:t>
      </w:r>
      <w:proofErr w:type="spellStart"/>
      <w:r w:rsidRPr="000F3093">
        <w:rPr>
          <w:rFonts w:ascii="Times New Roman" w:hAnsi="Times New Roman" w:cs="Times New Roman"/>
        </w:rPr>
        <w:t>shtetit</w:t>
      </w:r>
      <w:proofErr w:type="spellEnd"/>
      <w:r w:rsidRPr="000F3093">
        <w:rPr>
          <w:rFonts w:ascii="Times New Roman" w:hAnsi="Times New Roman" w:cs="Times New Roman"/>
        </w:rPr>
        <w:t>;</w:t>
      </w:r>
    </w:p>
    <w:p w14:paraId="2E7E6194" w14:textId="77777777" w:rsidR="000962F6" w:rsidRPr="000F3093" w:rsidRDefault="000962F6" w:rsidP="000962F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Integrojmë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transparencën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financiare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qëndrueshmërinë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si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elementë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thelbësorë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një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shoqërie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civile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përgjegjshme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besueshme</w:t>
      </w:r>
      <w:proofErr w:type="spellEnd"/>
      <w:r w:rsidRPr="000F3093">
        <w:rPr>
          <w:rFonts w:ascii="Times New Roman" w:hAnsi="Times New Roman" w:cs="Times New Roman"/>
        </w:rPr>
        <w:t>;</w:t>
      </w:r>
    </w:p>
    <w:p w14:paraId="41722CDA" w14:textId="44DA8911" w:rsidR="000962F6" w:rsidRDefault="000962F6" w:rsidP="000962F6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Mobilizojmë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shumë</w:t>
      </w:r>
      <w:proofErr w:type="spellEnd"/>
      <w:r w:rsidRPr="000F3093">
        <w:rPr>
          <w:rFonts w:ascii="Times New Roman" w:hAnsi="Times New Roman" w:cs="Times New Roman"/>
        </w:rPr>
        <w:t xml:space="preserve"> OSHC </w:t>
      </w:r>
      <w:proofErr w:type="spellStart"/>
      <w:r w:rsidRPr="000F3093">
        <w:rPr>
          <w:rFonts w:ascii="Times New Roman" w:hAnsi="Times New Roman" w:cs="Times New Roman"/>
        </w:rPr>
        <w:t>që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t’i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bashkohen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kë</w:t>
      </w:r>
      <w:r w:rsidR="00F86B99">
        <w:rPr>
          <w:rFonts w:ascii="Times New Roman" w:hAnsi="Times New Roman" w:cs="Times New Roman"/>
        </w:rPr>
        <w:t>saj</w:t>
      </w:r>
      <w:proofErr w:type="spellEnd"/>
      <w:r w:rsidR="00F86B99">
        <w:rPr>
          <w:rFonts w:ascii="Times New Roman" w:hAnsi="Times New Roman" w:cs="Times New Roman"/>
        </w:rPr>
        <w:t xml:space="preserve"> </w:t>
      </w:r>
      <w:proofErr w:type="spellStart"/>
      <w:r w:rsidR="00F86B99">
        <w:rPr>
          <w:rFonts w:ascii="Times New Roman" w:hAnsi="Times New Roman" w:cs="Times New Roman"/>
        </w:rPr>
        <w:t>nisme</w:t>
      </w:r>
      <w:proofErr w:type="spellEnd"/>
      <w:r w:rsidR="00F86B99">
        <w:rPr>
          <w:rFonts w:ascii="Times New Roman" w:hAnsi="Times New Roman" w:cs="Times New Roman"/>
        </w:rPr>
        <w:t xml:space="preserve"> </w:t>
      </w:r>
      <w:proofErr w:type="spellStart"/>
      <w:r w:rsidR="00F86B99">
        <w:rPr>
          <w:rFonts w:ascii="Times New Roman" w:hAnsi="Times New Roman" w:cs="Times New Roman"/>
        </w:rPr>
        <w:t>kolektive</w:t>
      </w:r>
      <w:proofErr w:type="spellEnd"/>
      <w:r w:rsidR="008111E9" w:rsidRPr="000F3093">
        <w:rPr>
          <w:rFonts w:ascii="Times New Roman" w:hAnsi="Times New Roman" w:cs="Times New Roman"/>
        </w:rPr>
        <w:t xml:space="preserve">, </w:t>
      </w:r>
      <w:r w:rsidRPr="000F3093">
        <w:rPr>
          <w:rFonts w:ascii="Times New Roman" w:hAnsi="Times New Roman" w:cs="Times New Roman"/>
        </w:rPr>
        <w:t xml:space="preserve">jo </w:t>
      </w:r>
      <w:proofErr w:type="spellStart"/>
      <w:r w:rsidRPr="000F3093">
        <w:rPr>
          <w:rFonts w:ascii="Times New Roman" w:hAnsi="Times New Roman" w:cs="Times New Roman"/>
        </w:rPr>
        <w:t>nga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detyrimi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por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="00F86B99" w:rsidRPr="00F86B99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një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qëllim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6B99" w:rsidRPr="00F86B99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përbashkët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solidaritet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6B99" w:rsidRPr="00F86B99">
        <w:rPr>
          <w:rFonts w:ascii="Times New Roman" w:hAnsi="Times New Roman" w:cs="Times New Roman"/>
          <w:b/>
          <w:bCs/>
        </w:rPr>
        <w:t>të</w:t>
      </w:r>
      <w:proofErr w:type="spellEnd"/>
      <w:r w:rsidR="00F86B99" w:rsidRPr="00F86B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6B99" w:rsidRPr="00F86B99">
        <w:rPr>
          <w:rFonts w:ascii="Times New Roman" w:hAnsi="Times New Roman" w:cs="Times New Roman"/>
          <w:b/>
          <w:bCs/>
        </w:rPr>
        <w:t>gjerë</w:t>
      </w:r>
      <w:proofErr w:type="spellEnd"/>
      <w:r w:rsidR="00F86B99" w:rsidRPr="00F86B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86B99">
        <w:rPr>
          <w:rFonts w:ascii="Times New Roman" w:hAnsi="Times New Roman" w:cs="Times New Roman"/>
          <w:b/>
          <w:bCs/>
        </w:rPr>
        <w:t>sektorial</w:t>
      </w:r>
      <w:proofErr w:type="spellEnd"/>
      <w:r w:rsidR="00F86B99">
        <w:rPr>
          <w:rFonts w:ascii="Times New Roman" w:hAnsi="Times New Roman" w:cs="Times New Roman"/>
          <w:b/>
          <w:bCs/>
        </w:rPr>
        <w:t>.</w:t>
      </w:r>
    </w:p>
    <w:p w14:paraId="7D518AD1" w14:textId="77777777" w:rsidR="00F86B99" w:rsidRPr="000F3093" w:rsidRDefault="00F86B99" w:rsidP="00F86B99">
      <w:pPr>
        <w:rPr>
          <w:rFonts w:ascii="Times New Roman" w:hAnsi="Times New Roman" w:cs="Times New Roman"/>
        </w:rPr>
      </w:pPr>
    </w:p>
    <w:p w14:paraId="542F88FA" w14:textId="77777777" w:rsidR="000962F6" w:rsidRPr="000F3093" w:rsidRDefault="000962F6" w:rsidP="000962F6">
      <w:p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Ne u </w:t>
      </w:r>
      <w:proofErr w:type="spellStart"/>
      <w:r w:rsidRPr="000F3093">
        <w:rPr>
          <w:rFonts w:ascii="Times New Roman" w:hAnsi="Times New Roman" w:cs="Times New Roman"/>
        </w:rPr>
        <w:t>bëjmë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thirrje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kolegëve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tanë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gjerë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vazhdojnë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rrisin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standardet</w:t>
      </w:r>
      <w:proofErr w:type="spellEnd"/>
      <w:r w:rsidR="005056B8" w:rsidRPr="000F3093">
        <w:rPr>
          <w:rFonts w:ascii="Times New Roman" w:hAnsi="Times New Roman" w:cs="Times New Roman"/>
          <w:b/>
          <w:bCs/>
        </w:rPr>
        <w:t xml:space="preserve">, </w:t>
      </w:r>
      <w:r w:rsidRPr="000F3093">
        <w:rPr>
          <w:rFonts w:ascii="Times New Roman" w:hAnsi="Times New Roman" w:cs="Times New Roman"/>
          <w:b/>
          <w:bCs/>
        </w:rPr>
        <w:t xml:space="preserve">jo </w:t>
      </w:r>
      <w:proofErr w:type="spellStart"/>
      <w:r w:rsidRPr="000F3093">
        <w:rPr>
          <w:rFonts w:ascii="Times New Roman" w:hAnsi="Times New Roman" w:cs="Times New Roman"/>
          <w:b/>
          <w:bCs/>
        </w:rPr>
        <w:t>vetëm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përmirësuar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veten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F3093">
        <w:rPr>
          <w:rFonts w:ascii="Times New Roman" w:hAnsi="Times New Roman" w:cs="Times New Roman"/>
          <w:b/>
          <w:bCs/>
        </w:rPr>
        <w:t>por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të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mbrojtur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forcuar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rolin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shoqërisë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civile </w:t>
      </w:r>
      <w:proofErr w:type="spellStart"/>
      <w:r w:rsidRPr="000F3093">
        <w:rPr>
          <w:rFonts w:ascii="Times New Roman" w:hAnsi="Times New Roman" w:cs="Times New Roman"/>
          <w:b/>
          <w:bCs/>
        </w:rPr>
        <w:t>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demokraci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7715998F" w14:textId="33D569F3" w:rsidR="00F86B99" w:rsidRPr="000F3093" w:rsidRDefault="000962F6" w:rsidP="000962F6">
      <w:p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Si </w:t>
      </w:r>
      <w:proofErr w:type="spellStart"/>
      <w:r w:rsidRPr="000F3093">
        <w:rPr>
          <w:rFonts w:ascii="Times New Roman" w:hAnsi="Times New Roman" w:cs="Times New Roman"/>
        </w:rPr>
        <w:t>pjesë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lëvizjeje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globale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llogaridhënie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dinamike</w:t>
      </w:r>
      <w:proofErr w:type="spellEnd"/>
      <w:r w:rsidRPr="000F3093">
        <w:rPr>
          <w:rFonts w:ascii="Times New Roman" w:hAnsi="Times New Roman" w:cs="Times New Roman"/>
        </w:rPr>
        <w:t xml:space="preserve">, ne e </w:t>
      </w:r>
      <w:proofErr w:type="spellStart"/>
      <w:r w:rsidRPr="000F3093">
        <w:rPr>
          <w:rFonts w:ascii="Times New Roman" w:hAnsi="Times New Roman" w:cs="Times New Roman"/>
        </w:rPr>
        <w:t>sjellim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këtë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="005056B8" w:rsidRPr="000F3093">
        <w:rPr>
          <w:rFonts w:ascii="Times New Roman" w:hAnsi="Times New Roman" w:cs="Times New Roman"/>
          <w:b/>
          <w:bCs/>
        </w:rPr>
        <w:t>iniciativë</w:t>
      </w:r>
      <w:proofErr w:type="spellEnd"/>
      <w:r w:rsidR="005056B8"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056B8" w:rsidRPr="000F3093">
        <w:rPr>
          <w:rFonts w:ascii="Times New Roman" w:hAnsi="Times New Roman" w:cs="Times New Roman"/>
          <w:b/>
          <w:bCs/>
        </w:rPr>
        <w:t>vendase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nivel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lokal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skenën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ndërkombëtare</w:t>
      </w:r>
      <w:proofErr w:type="spellEnd"/>
      <w:r w:rsidR="005056B8" w:rsidRPr="000F3093">
        <w:rPr>
          <w:rFonts w:ascii="Times New Roman" w:hAnsi="Times New Roman" w:cs="Times New Roman"/>
        </w:rPr>
        <w:t xml:space="preserve">, </w:t>
      </w:r>
      <w:r w:rsidRPr="000F3093">
        <w:rPr>
          <w:rFonts w:ascii="Times New Roman" w:hAnsi="Times New Roman" w:cs="Times New Roman"/>
        </w:rPr>
        <w:t xml:space="preserve">duke </w:t>
      </w:r>
      <w:proofErr w:type="spellStart"/>
      <w:r w:rsidRPr="000F3093">
        <w:rPr>
          <w:rFonts w:ascii="Times New Roman" w:hAnsi="Times New Roman" w:cs="Times New Roman"/>
        </w:rPr>
        <w:t>treguar</w:t>
      </w:r>
      <w:proofErr w:type="spellEnd"/>
      <w:r w:rsidRPr="000F3093">
        <w:rPr>
          <w:rFonts w:ascii="Times New Roman" w:hAnsi="Times New Roman" w:cs="Times New Roman"/>
        </w:rPr>
        <w:t xml:space="preserve"> se </w:t>
      </w:r>
      <w:proofErr w:type="spellStart"/>
      <w:r w:rsidRPr="000F3093">
        <w:rPr>
          <w:rFonts w:ascii="Times New Roman" w:hAnsi="Times New Roman" w:cs="Times New Roman"/>
        </w:rPr>
        <w:t>standardet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udhëhequra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nga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komuniteti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mund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shërbejnë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themel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qëndrueshmëri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F3093">
        <w:rPr>
          <w:rFonts w:ascii="Times New Roman" w:hAnsi="Times New Roman" w:cs="Times New Roman"/>
          <w:b/>
          <w:bCs/>
        </w:rPr>
        <w:t>legjitimitet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="00C75154" w:rsidRPr="000F3093">
        <w:rPr>
          <w:rFonts w:ascii="Times New Roman" w:hAnsi="Times New Roman" w:cs="Times New Roman"/>
          <w:b/>
          <w:bCs/>
        </w:rPr>
        <w:t>përtëritje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kolektiv</w:t>
      </w:r>
      <w:r w:rsidR="00C75154" w:rsidRPr="000F3093">
        <w:rPr>
          <w:rFonts w:ascii="Times New Roman" w:hAnsi="Times New Roman" w:cs="Times New Roman"/>
          <w:b/>
          <w:bCs/>
        </w:rPr>
        <w:t>e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1D435A5A" w14:textId="77777777" w:rsidR="000962F6" w:rsidRPr="000F3093" w:rsidRDefault="000962F6" w:rsidP="000962F6">
      <w:p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Ky </w:t>
      </w:r>
      <w:proofErr w:type="spellStart"/>
      <w:r w:rsidRPr="000F3093">
        <w:rPr>
          <w:rFonts w:ascii="Times New Roman" w:hAnsi="Times New Roman" w:cs="Times New Roman"/>
        </w:rPr>
        <w:t>angazhim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pasqyron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vlerat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promovuara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nga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Standardi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Global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Llogaridhënien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OSHC-</w:t>
      </w:r>
      <w:proofErr w:type="spellStart"/>
      <w:r w:rsidRPr="000F3093">
        <w:rPr>
          <w:rFonts w:ascii="Times New Roman" w:hAnsi="Times New Roman" w:cs="Times New Roman"/>
          <w:b/>
          <w:bCs/>
        </w:rPr>
        <w:t>ve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përputhet</w:t>
      </w:r>
      <w:proofErr w:type="spellEnd"/>
      <w:r w:rsidRPr="000F3093">
        <w:rPr>
          <w:rFonts w:ascii="Times New Roman" w:hAnsi="Times New Roman" w:cs="Times New Roman"/>
        </w:rPr>
        <w:t xml:space="preserve"> me </w:t>
      </w:r>
      <w:proofErr w:type="spellStart"/>
      <w:r w:rsidRPr="000F3093">
        <w:rPr>
          <w:rFonts w:ascii="Times New Roman" w:hAnsi="Times New Roman" w:cs="Times New Roman"/>
          <w:b/>
          <w:bCs/>
        </w:rPr>
        <w:t>Udhëzimet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BE-</w:t>
      </w:r>
      <w:proofErr w:type="spellStart"/>
      <w:r w:rsidRPr="000F3093">
        <w:rPr>
          <w:rFonts w:ascii="Times New Roman" w:hAnsi="Times New Roman" w:cs="Times New Roman"/>
          <w:b/>
          <w:bCs/>
        </w:rPr>
        <w:t>së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për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Mbështetjen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Shoqërisë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Civile (2021–2027)</w:t>
      </w:r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cilat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theksojnë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rëndësinë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mjediseve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mundësues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dialogut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kuptimplotë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qëndrueshmërisë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sektorit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7E064E73" w14:textId="031AE806" w:rsidR="00F86B99" w:rsidRDefault="000962F6" w:rsidP="000962F6">
      <w:p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këtë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frymë</w:t>
      </w:r>
      <w:proofErr w:type="spellEnd"/>
      <w:r w:rsidRPr="000F3093">
        <w:rPr>
          <w:rFonts w:ascii="Times New Roman" w:hAnsi="Times New Roman" w:cs="Times New Roman"/>
        </w:rPr>
        <w:t xml:space="preserve">, ne </w:t>
      </w:r>
      <w:proofErr w:type="spellStart"/>
      <w:r w:rsidRPr="000F3093">
        <w:rPr>
          <w:rFonts w:ascii="Times New Roman" w:hAnsi="Times New Roman" w:cs="Times New Roman"/>
        </w:rPr>
        <w:t>vlerësojmë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rolin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donatorëve</w:t>
      </w:r>
      <w:proofErr w:type="spellEnd"/>
      <w:r w:rsidR="00997FF5"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veçanërisht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="00F86B99" w:rsidRPr="00F86B99">
        <w:rPr>
          <w:rFonts w:ascii="Times New Roman" w:hAnsi="Times New Roman" w:cs="Times New Roman"/>
        </w:rPr>
        <w:t>të</w:t>
      </w:r>
      <w:proofErr w:type="spellEnd"/>
      <w:r w:rsidR="00F86B99" w:rsidRPr="000F3093">
        <w:rPr>
          <w:rFonts w:ascii="Times New Roman" w:hAnsi="Times New Roman" w:cs="Times New Roman"/>
          <w:b/>
          <w:bCs/>
        </w:rPr>
        <w:t xml:space="preserve"> </w:t>
      </w:r>
      <w:r w:rsidR="00F86B9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Bashkimi</w:t>
      </w:r>
      <w:r w:rsidR="0030106C" w:rsidRPr="000F3093">
        <w:rPr>
          <w:rFonts w:ascii="Times New Roman" w:hAnsi="Times New Roman" w:cs="Times New Roman"/>
          <w:b/>
          <w:bCs/>
        </w:rPr>
        <w:t>t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Evropian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dhe </w:t>
      </w:r>
      <w:proofErr w:type="spellStart"/>
      <w:r w:rsidRPr="000F3093">
        <w:rPr>
          <w:rFonts w:ascii="Times New Roman" w:hAnsi="Times New Roman" w:cs="Times New Roman"/>
          <w:b/>
          <w:bCs/>
        </w:rPr>
        <w:t>Delegacionin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0F3093">
        <w:rPr>
          <w:rFonts w:ascii="Times New Roman" w:hAnsi="Times New Roman" w:cs="Times New Roman"/>
          <w:b/>
          <w:bCs/>
        </w:rPr>
        <w:t>tij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në</w:t>
      </w:r>
      <w:proofErr w:type="spellEnd"/>
      <w:r w:rsidRPr="000F309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3093">
        <w:rPr>
          <w:rFonts w:ascii="Times New Roman" w:hAnsi="Times New Roman" w:cs="Times New Roman"/>
          <w:b/>
          <w:bCs/>
        </w:rPr>
        <w:t>Shqipëri</w:t>
      </w:r>
      <w:proofErr w:type="spellEnd"/>
      <w:r w:rsidR="00997FF5"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nxitjen</w:t>
      </w:r>
      <w:proofErr w:type="spellEnd"/>
      <w:r w:rsidRPr="000F3093">
        <w:rPr>
          <w:rFonts w:ascii="Times New Roman" w:hAnsi="Times New Roman" w:cs="Times New Roman"/>
        </w:rPr>
        <w:t xml:space="preserve"> jo </w:t>
      </w:r>
      <w:proofErr w:type="spellStart"/>
      <w:r w:rsidRPr="000F3093">
        <w:rPr>
          <w:rFonts w:ascii="Times New Roman" w:hAnsi="Times New Roman" w:cs="Times New Roman"/>
        </w:rPr>
        <w:t>vetëm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mbështetjes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financiare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por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edhe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="00ED1F5F" w:rsidRPr="000F3093">
        <w:rPr>
          <w:rFonts w:ascii="Times New Roman" w:hAnsi="Times New Roman" w:cs="Times New Roman"/>
        </w:rPr>
        <w:t xml:space="preserve"> </w:t>
      </w:r>
      <w:proofErr w:type="spellStart"/>
      <w:r w:rsidR="00ED1F5F" w:rsidRPr="000F3093">
        <w:rPr>
          <w:rFonts w:ascii="Times New Roman" w:hAnsi="Times New Roman" w:cs="Times New Roman"/>
        </w:rPr>
        <w:t>promovimit</w:t>
      </w:r>
      <w:proofErr w:type="spellEnd"/>
      <w:r w:rsidR="00ED1F5F" w:rsidRPr="000F3093">
        <w:rPr>
          <w:rFonts w:ascii="Times New Roman" w:hAnsi="Times New Roman" w:cs="Times New Roman"/>
        </w:rPr>
        <w:t xml:space="preserve"> </w:t>
      </w:r>
      <w:proofErr w:type="spellStart"/>
      <w:r w:rsidR="00ED1F5F"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qasjeve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që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ndërtojnë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llogaridhënie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ndërsjellë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standarde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përbashkëta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pjesë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përbërëse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një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shoqërie</w:t>
      </w:r>
      <w:proofErr w:type="spellEnd"/>
      <w:r w:rsidRPr="000F3093">
        <w:rPr>
          <w:rFonts w:ascii="Times New Roman" w:hAnsi="Times New Roman" w:cs="Times New Roman"/>
        </w:rPr>
        <w:t xml:space="preserve"> civile </w:t>
      </w:r>
      <w:proofErr w:type="spellStart"/>
      <w:r w:rsidR="0030106C" w:rsidRPr="000F3093">
        <w:rPr>
          <w:rFonts w:ascii="Times New Roman" w:hAnsi="Times New Roman" w:cs="Times New Roman"/>
        </w:rPr>
        <w:t>aktive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pavarur</w:t>
      </w:r>
      <w:proofErr w:type="spellEnd"/>
      <w:r w:rsidRPr="000F3093">
        <w:rPr>
          <w:rFonts w:ascii="Times New Roman" w:hAnsi="Times New Roman" w:cs="Times New Roman"/>
        </w:rPr>
        <w:t>.</w:t>
      </w:r>
    </w:p>
    <w:p w14:paraId="3CBE6FD9" w14:textId="77777777" w:rsidR="00F86B99" w:rsidRPr="000F3093" w:rsidRDefault="00F86B99" w:rsidP="000962F6">
      <w:pPr>
        <w:rPr>
          <w:rFonts w:ascii="Times New Roman" w:hAnsi="Times New Roman" w:cs="Times New Roman"/>
        </w:rPr>
      </w:pPr>
    </w:p>
    <w:p w14:paraId="67DA706D" w14:textId="08E971DD" w:rsidR="00B43691" w:rsidRPr="000F3093" w:rsidRDefault="00B43691" w:rsidP="000962F6">
      <w:pPr>
        <w:rPr>
          <w:rFonts w:ascii="Times New Roman" w:hAnsi="Times New Roman" w:cs="Times New Roman"/>
          <w:i/>
          <w:iCs/>
        </w:rPr>
      </w:pPr>
      <w:proofErr w:type="spellStart"/>
      <w:r w:rsidRPr="000F3093">
        <w:rPr>
          <w:rFonts w:ascii="Times New Roman" w:hAnsi="Times New Roman" w:cs="Times New Roman"/>
          <w:i/>
          <w:iCs/>
        </w:rPr>
        <w:t>Në</w:t>
      </w:r>
      <w:proofErr w:type="spellEnd"/>
      <w:r w:rsidRPr="000F3093">
        <w:rPr>
          <w:rFonts w:ascii="Times New Roman" w:hAnsi="Times New Roman" w:cs="Times New Roman"/>
          <w:i/>
          <w:iCs/>
        </w:rPr>
        <w:t xml:space="preserve"> rend </w:t>
      </w:r>
      <w:proofErr w:type="spellStart"/>
      <w:r w:rsidRPr="000F3093">
        <w:rPr>
          <w:rFonts w:ascii="Times New Roman" w:hAnsi="Times New Roman" w:cs="Times New Roman"/>
          <w:i/>
          <w:iCs/>
        </w:rPr>
        <w:t>alfabetik</w:t>
      </w:r>
      <w:proofErr w:type="spellEnd"/>
    </w:p>
    <w:p w14:paraId="4CABF83B" w14:textId="77777777" w:rsidR="00033DD1" w:rsidRPr="000F3093" w:rsidRDefault="00033DD1">
      <w:pPr>
        <w:rPr>
          <w:rFonts w:ascii="Times New Roman" w:hAnsi="Times New Roman" w:cs="Times New Roman"/>
        </w:rPr>
      </w:pPr>
    </w:p>
    <w:p w14:paraId="28537740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COSV </w:t>
      </w:r>
      <w:proofErr w:type="spellStart"/>
      <w:r w:rsidRPr="000F3093">
        <w:rPr>
          <w:rFonts w:ascii="Times New Roman" w:hAnsi="Times New Roman" w:cs="Times New Roman"/>
        </w:rPr>
        <w:t>në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</w:p>
    <w:p w14:paraId="25129936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Fondacioni Shqiptar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Drejtat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Personave</w:t>
      </w:r>
      <w:proofErr w:type="spellEnd"/>
      <w:r w:rsidRPr="000F3093">
        <w:rPr>
          <w:rFonts w:ascii="Times New Roman" w:hAnsi="Times New Roman" w:cs="Times New Roman"/>
        </w:rPr>
        <w:t xml:space="preserve"> me </w:t>
      </w:r>
      <w:proofErr w:type="spellStart"/>
      <w:r w:rsidRPr="000F3093">
        <w:rPr>
          <w:rFonts w:ascii="Times New Roman" w:hAnsi="Times New Roman" w:cs="Times New Roman"/>
        </w:rPr>
        <w:t>Aftësi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Kufizuar</w:t>
      </w:r>
      <w:proofErr w:type="spellEnd"/>
    </w:p>
    <w:p w14:paraId="558C609E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Fondacionit</w:t>
      </w:r>
      <w:proofErr w:type="spellEnd"/>
      <w:r w:rsidRPr="000F3093">
        <w:rPr>
          <w:rFonts w:ascii="Times New Roman" w:hAnsi="Times New Roman" w:cs="Times New Roman"/>
        </w:rPr>
        <w:t xml:space="preserve"> “</w:t>
      </w:r>
      <w:proofErr w:type="spellStart"/>
      <w:r w:rsidRPr="000F3093">
        <w:rPr>
          <w:rFonts w:ascii="Times New Roman" w:hAnsi="Times New Roman" w:cs="Times New Roman"/>
        </w:rPr>
        <w:t>Fryma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Dashurisë</w:t>
      </w:r>
      <w:proofErr w:type="spellEnd"/>
      <w:r w:rsidRPr="000F3093">
        <w:rPr>
          <w:rFonts w:ascii="Times New Roman" w:hAnsi="Times New Roman" w:cs="Times New Roman"/>
        </w:rPr>
        <w:t>” – Diakonia Agapes</w:t>
      </w:r>
    </w:p>
    <w:p w14:paraId="0563697D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Forumi i Gruas Elbasan</w:t>
      </w:r>
    </w:p>
    <w:p w14:paraId="51D29CF4" w14:textId="77777777" w:rsidR="0008509E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E70CE">
        <w:rPr>
          <w:rFonts w:ascii="Times New Roman" w:hAnsi="Times New Roman" w:cs="Times New Roman"/>
        </w:rPr>
        <w:t xml:space="preserve">Instituti per </w:t>
      </w:r>
      <w:proofErr w:type="spellStart"/>
      <w:r w:rsidRPr="00BE70CE">
        <w:rPr>
          <w:rFonts w:ascii="Times New Roman" w:hAnsi="Times New Roman" w:cs="Times New Roman"/>
        </w:rPr>
        <w:t>Demokraci</w:t>
      </w:r>
      <w:proofErr w:type="spellEnd"/>
      <w:r w:rsidRPr="00BE70CE">
        <w:rPr>
          <w:rFonts w:ascii="Times New Roman" w:hAnsi="Times New Roman" w:cs="Times New Roman"/>
        </w:rPr>
        <w:t xml:space="preserve"> dhe </w:t>
      </w:r>
      <w:proofErr w:type="spellStart"/>
      <w:r w:rsidRPr="00BE70CE">
        <w:rPr>
          <w:rFonts w:ascii="Times New Roman" w:hAnsi="Times New Roman" w:cs="Times New Roman"/>
        </w:rPr>
        <w:t>Ndermjetesim</w:t>
      </w:r>
      <w:proofErr w:type="spellEnd"/>
    </w:p>
    <w:p w14:paraId="17DC0D7E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Instituti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Kontratën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Shoqërore</w:t>
      </w:r>
      <w:proofErr w:type="spellEnd"/>
    </w:p>
    <w:p w14:paraId="6FFE4DDF" w14:textId="77777777" w:rsidR="0008509E" w:rsidRPr="000F3093" w:rsidRDefault="0008509E" w:rsidP="000F30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lastRenderedPageBreak/>
        <w:t>Linja</w:t>
      </w:r>
      <w:proofErr w:type="spellEnd"/>
      <w:r w:rsidRPr="000F3093">
        <w:rPr>
          <w:rFonts w:ascii="Times New Roman" w:hAnsi="Times New Roman" w:cs="Times New Roman"/>
        </w:rPr>
        <w:t xml:space="preserve"> e </w:t>
      </w:r>
      <w:proofErr w:type="spellStart"/>
      <w:r w:rsidRPr="000F3093">
        <w:rPr>
          <w:rFonts w:ascii="Times New Roman" w:hAnsi="Times New Roman" w:cs="Times New Roman"/>
        </w:rPr>
        <w:t>Këshillimit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Gra dhe </w:t>
      </w:r>
      <w:proofErr w:type="spellStart"/>
      <w:r w:rsidRPr="000F3093">
        <w:rPr>
          <w:rFonts w:ascii="Times New Roman" w:hAnsi="Times New Roman" w:cs="Times New Roman"/>
        </w:rPr>
        <w:t>Vajza</w:t>
      </w:r>
      <w:proofErr w:type="spellEnd"/>
    </w:p>
    <w:p w14:paraId="09FE5F92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Nisma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Ndryshim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Shoqëror</w:t>
      </w:r>
      <w:proofErr w:type="spellEnd"/>
      <w:r w:rsidRPr="000F3093">
        <w:rPr>
          <w:rFonts w:ascii="Times New Roman" w:hAnsi="Times New Roman" w:cs="Times New Roman"/>
        </w:rPr>
        <w:t>, ARSIS</w:t>
      </w:r>
    </w:p>
    <w:p w14:paraId="7EA52BBE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Partnerët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Ndryshim</w:t>
      </w:r>
      <w:proofErr w:type="spellEnd"/>
      <w:r w:rsidRPr="000F3093">
        <w:rPr>
          <w:rFonts w:ascii="Times New Roman" w:hAnsi="Times New Roman" w:cs="Times New Roman"/>
        </w:rPr>
        <w:t xml:space="preserve"> dhe Zhvillim</w:t>
      </w:r>
    </w:p>
    <w:p w14:paraId="218C11B6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Përtej</w:t>
      </w:r>
      <w:proofErr w:type="spellEnd"/>
      <w:r w:rsidRPr="000F3093">
        <w:rPr>
          <w:rFonts w:ascii="Times New Roman" w:hAnsi="Times New Roman" w:cs="Times New Roman"/>
        </w:rPr>
        <w:t xml:space="preserve"> Barrierave</w:t>
      </w:r>
    </w:p>
    <w:p w14:paraId="159025FF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>Qendra Act for Society</w:t>
      </w:r>
    </w:p>
    <w:p w14:paraId="560E67ED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Qendra Aleanca </w:t>
      </w:r>
      <w:proofErr w:type="spellStart"/>
      <w:r w:rsidRPr="000F3093">
        <w:rPr>
          <w:rFonts w:ascii="Times New Roman" w:hAnsi="Times New Roman" w:cs="Times New Roman"/>
        </w:rPr>
        <w:t>Gjinore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Zhvillim</w:t>
      </w:r>
    </w:p>
    <w:p w14:paraId="01B5C319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Qendra Burimore e </w:t>
      </w:r>
      <w:proofErr w:type="spellStart"/>
      <w:r w:rsidRPr="000F3093">
        <w:rPr>
          <w:rFonts w:ascii="Times New Roman" w:hAnsi="Times New Roman" w:cs="Times New Roman"/>
        </w:rPr>
        <w:t>Mjedisit</w:t>
      </w:r>
      <w:proofErr w:type="spellEnd"/>
      <w:r w:rsidRPr="000F3093">
        <w:rPr>
          <w:rFonts w:ascii="Times New Roman" w:hAnsi="Times New Roman" w:cs="Times New Roman"/>
        </w:rPr>
        <w:t xml:space="preserve">,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 (REC Albania)</w:t>
      </w:r>
    </w:p>
    <w:p w14:paraId="350A3AF3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Qendra </w:t>
      </w:r>
      <w:proofErr w:type="spellStart"/>
      <w:r w:rsidRPr="000F3093">
        <w:rPr>
          <w:rFonts w:ascii="Times New Roman" w:hAnsi="Times New Roman" w:cs="Times New Roman"/>
        </w:rPr>
        <w:t>Psiko-Sociale</w:t>
      </w:r>
      <w:proofErr w:type="spellEnd"/>
      <w:r w:rsidRPr="000F3093">
        <w:rPr>
          <w:rFonts w:ascii="Times New Roman" w:hAnsi="Times New Roman" w:cs="Times New Roman"/>
        </w:rPr>
        <w:t xml:space="preserve"> “Vatra”</w:t>
      </w:r>
    </w:p>
    <w:p w14:paraId="64843DD7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Qendra Shkencë dhe </w:t>
      </w:r>
      <w:proofErr w:type="spellStart"/>
      <w:r w:rsidRPr="000F3093">
        <w:rPr>
          <w:rFonts w:ascii="Times New Roman" w:hAnsi="Times New Roman" w:cs="Times New Roman"/>
        </w:rPr>
        <w:t>Inovacion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Zhvillim (</w:t>
      </w:r>
      <w:proofErr w:type="spellStart"/>
      <w:r w:rsidRPr="000F3093">
        <w:rPr>
          <w:rFonts w:ascii="Times New Roman" w:hAnsi="Times New Roman" w:cs="Times New Roman"/>
        </w:rPr>
        <w:t>SCiDEV</w:t>
      </w:r>
      <w:proofErr w:type="spellEnd"/>
      <w:r w:rsidRPr="000F3093">
        <w:rPr>
          <w:rFonts w:ascii="Times New Roman" w:hAnsi="Times New Roman" w:cs="Times New Roman"/>
        </w:rPr>
        <w:t>)</w:t>
      </w:r>
    </w:p>
    <w:p w14:paraId="40454F7A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Qendra Shqiptare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Popullsinë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Zhvillimin</w:t>
      </w:r>
      <w:proofErr w:type="spellEnd"/>
    </w:p>
    <w:p w14:paraId="3E06C427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>Qendra Streha</w:t>
      </w:r>
    </w:p>
    <w:p w14:paraId="249FD4ED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Rrjeti</w:t>
      </w:r>
      <w:proofErr w:type="spellEnd"/>
      <w:r w:rsidRPr="000F3093">
        <w:rPr>
          <w:rFonts w:ascii="Times New Roman" w:hAnsi="Times New Roman" w:cs="Times New Roman"/>
        </w:rPr>
        <w:t xml:space="preserve"> Ballkanik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Gazetarinë</w:t>
      </w:r>
      <w:proofErr w:type="spellEnd"/>
      <w:r w:rsidRPr="000F3093">
        <w:rPr>
          <w:rFonts w:ascii="Times New Roman" w:hAnsi="Times New Roman" w:cs="Times New Roman"/>
        </w:rPr>
        <w:t xml:space="preserve"> Investigative </w:t>
      </w:r>
      <w:proofErr w:type="spellStart"/>
      <w:r w:rsidRPr="000F3093">
        <w:rPr>
          <w:rFonts w:ascii="Times New Roman" w:hAnsi="Times New Roman" w:cs="Times New Roman"/>
        </w:rPr>
        <w:t>Shqipëri</w:t>
      </w:r>
      <w:proofErr w:type="spellEnd"/>
      <w:r w:rsidRPr="000F3093">
        <w:rPr>
          <w:rFonts w:ascii="Times New Roman" w:hAnsi="Times New Roman" w:cs="Times New Roman"/>
        </w:rPr>
        <w:t xml:space="preserve"> – Birn Albania</w:t>
      </w:r>
    </w:p>
    <w:p w14:paraId="22B849E3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Shërbimi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Ligjor</w:t>
      </w:r>
      <w:proofErr w:type="spellEnd"/>
      <w:r w:rsidRPr="000F3093">
        <w:rPr>
          <w:rFonts w:ascii="Times New Roman" w:hAnsi="Times New Roman" w:cs="Times New Roman"/>
        </w:rPr>
        <w:t xml:space="preserve"> Falas </w:t>
      </w:r>
      <w:proofErr w:type="spellStart"/>
      <w:r w:rsidRPr="000F3093">
        <w:rPr>
          <w:rFonts w:ascii="Times New Roman" w:hAnsi="Times New Roman" w:cs="Times New Roman"/>
        </w:rPr>
        <w:t>Tiranë</w:t>
      </w:r>
      <w:proofErr w:type="spellEnd"/>
      <w:r w:rsidRPr="000F3093">
        <w:rPr>
          <w:rFonts w:ascii="Times New Roman" w:hAnsi="Times New Roman" w:cs="Times New Roman"/>
        </w:rPr>
        <w:t xml:space="preserve"> (TLAS)</w:t>
      </w:r>
    </w:p>
    <w:p w14:paraId="12F74F60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Shoqata Internacionale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Solidaritetin</w:t>
      </w:r>
      <w:proofErr w:type="spellEnd"/>
      <w:r w:rsidRPr="000F3093">
        <w:rPr>
          <w:rFonts w:ascii="Times New Roman" w:hAnsi="Times New Roman" w:cs="Times New Roman"/>
        </w:rPr>
        <w:t xml:space="preserve"> (SHIS)</w:t>
      </w:r>
    </w:p>
    <w:p w14:paraId="34ACDB69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F3093">
        <w:rPr>
          <w:rFonts w:ascii="Times New Roman" w:hAnsi="Times New Roman" w:cs="Times New Roman"/>
        </w:rPr>
        <w:t xml:space="preserve">Shoqata Kombëtare </w:t>
      </w:r>
      <w:proofErr w:type="spellStart"/>
      <w:r w:rsidRPr="000F3093">
        <w:rPr>
          <w:rFonts w:ascii="Times New Roman" w:hAnsi="Times New Roman" w:cs="Times New Roman"/>
        </w:rPr>
        <w:t>Edukim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për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Jetën</w:t>
      </w:r>
      <w:proofErr w:type="spellEnd"/>
    </w:p>
    <w:p w14:paraId="666A1433" w14:textId="77777777" w:rsidR="0008509E" w:rsidRPr="000F3093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Ndryshëm</w:t>
      </w:r>
      <w:proofErr w:type="spellEnd"/>
      <w:r w:rsidRPr="000F3093">
        <w:rPr>
          <w:rFonts w:ascii="Times New Roman" w:hAnsi="Times New Roman" w:cs="Times New Roman"/>
        </w:rPr>
        <w:t xml:space="preserve"> dhe </w:t>
      </w:r>
      <w:proofErr w:type="spellStart"/>
      <w:r w:rsidRPr="000F3093">
        <w:rPr>
          <w:rFonts w:ascii="Times New Roman" w:hAnsi="Times New Roman" w:cs="Times New Roman"/>
        </w:rPr>
        <w:t>të</w:t>
      </w:r>
      <w:proofErr w:type="spellEnd"/>
      <w:r w:rsidRPr="000F3093">
        <w:rPr>
          <w:rFonts w:ascii="Times New Roman" w:hAnsi="Times New Roman" w:cs="Times New Roman"/>
        </w:rPr>
        <w:t xml:space="preserve"> </w:t>
      </w:r>
      <w:proofErr w:type="spellStart"/>
      <w:r w:rsidRPr="000F3093">
        <w:rPr>
          <w:rFonts w:ascii="Times New Roman" w:hAnsi="Times New Roman" w:cs="Times New Roman"/>
        </w:rPr>
        <w:t>Barabartë</w:t>
      </w:r>
      <w:proofErr w:type="spellEnd"/>
    </w:p>
    <w:p w14:paraId="0E95C631" w14:textId="77777777" w:rsidR="0008509E" w:rsidRDefault="0008509E" w:rsidP="00B43691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0F3093">
        <w:rPr>
          <w:rFonts w:ascii="Times New Roman" w:hAnsi="Times New Roman" w:cs="Times New Roman"/>
        </w:rPr>
        <w:t>Udhëtim</w:t>
      </w:r>
      <w:proofErr w:type="spellEnd"/>
      <w:r w:rsidRPr="000F3093">
        <w:rPr>
          <w:rFonts w:ascii="Times New Roman" w:hAnsi="Times New Roman" w:cs="Times New Roman"/>
        </w:rPr>
        <w:t xml:space="preserve"> i </w:t>
      </w:r>
      <w:proofErr w:type="spellStart"/>
      <w:r w:rsidRPr="000F3093">
        <w:rPr>
          <w:rFonts w:ascii="Times New Roman" w:hAnsi="Times New Roman" w:cs="Times New Roman"/>
        </w:rPr>
        <w:t>Lirë</w:t>
      </w:r>
      <w:proofErr w:type="spellEnd"/>
    </w:p>
    <w:p w14:paraId="22155A90" w14:textId="77777777" w:rsidR="000F3093" w:rsidRPr="000F3093" w:rsidRDefault="000F3093" w:rsidP="000F3093">
      <w:pPr>
        <w:ind w:left="720"/>
        <w:rPr>
          <w:rFonts w:ascii="Times New Roman" w:hAnsi="Times New Roman" w:cs="Times New Roman"/>
        </w:rPr>
      </w:pPr>
    </w:p>
    <w:sectPr w:rsidR="000F3093" w:rsidRPr="000F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F75"/>
    <w:multiLevelType w:val="multilevel"/>
    <w:tmpl w:val="4044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06D20"/>
    <w:multiLevelType w:val="multilevel"/>
    <w:tmpl w:val="5E2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196075">
    <w:abstractNumId w:val="1"/>
  </w:num>
  <w:num w:numId="2" w16cid:durableId="10922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6"/>
    <w:rsid w:val="00031F61"/>
    <w:rsid w:val="00033DD1"/>
    <w:rsid w:val="0005652A"/>
    <w:rsid w:val="0008509E"/>
    <w:rsid w:val="000962F6"/>
    <w:rsid w:val="000F3093"/>
    <w:rsid w:val="00126E6D"/>
    <w:rsid w:val="001C13D2"/>
    <w:rsid w:val="0030106C"/>
    <w:rsid w:val="004962E7"/>
    <w:rsid w:val="005056B8"/>
    <w:rsid w:val="008111E9"/>
    <w:rsid w:val="00826A9F"/>
    <w:rsid w:val="00986192"/>
    <w:rsid w:val="00997FF5"/>
    <w:rsid w:val="00A1169F"/>
    <w:rsid w:val="00A43FBA"/>
    <w:rsid w:val="00AD1E2F"/>
    <w:rsid w:val="00B43691"/>
    <w:rsid w:val="00BE70CE"/>
    <w:rsid w:val="00C75154"/>
    <w:rsid w:val="00C92FC3"/>
    <w:rsid w:val="00CF3EEF"/>
    <w:rsid w:val="00D01268"/>
    <w:rsid w:val="00D5168D"/>
    <w:rsid w:val="00E80043"/>
    <w:rsid w:val="00ED1F5F"/>
    <w:rsid w:val="00F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A9A7"/>
  <w15:chartTrackingRefBased/>
  <w15:docId w15:val="{9BE019B3-50F9-420C-8C3E-BEE8B80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2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2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2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2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Zeqo Xhoana</cp:lastModifiedBy>
  <cp:revision>6</cp:revision>
  <dcterms:created xsi:type="dcterms:W3CDTF">2025-05-22T10:45:00Z</dcterms:created>
  <dcterms:modified xsi:type="dcterms:W3CDTF">2025-05-27T08:14:00Z</dcterms:modified>
</cp:coreProperties>
</file>